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1A767" w14:textId="77777777" w:rsidR="00BB413C" w:rsidRDefault="00C820BC">
      <w:pPr>
        <w:jc w:val="center"/>
      </w:pPr>
      <w:r>
        <w:rPr>
          <w:rFonts w:ascii="Times New Roman" w:hAnsi="Times New Roman"/>
          <w:noProof/>
          <w:color w:val="000000"/>
          <w:sz w:val="20"/>
        </w:rPr>
        <w:drawing>
          <wp:inline distT="0" distB="0" distL="0" distR="0" wp14:anchorId="3251A767" wp14:editId="3251A768">
            <wp:extent cx="2243974" cy="892683"/>
            <wp:effectExtent l="0" t="0" r="3926" b="2667"/>
            <wp:docPr id="1431841602" name="image1.jpeg" descr="Technical College of the Lowcountry logo &#10;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43974" cy="89268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3251A768" w14:textId="77777777" w:rsidR="00BB413C" w:rsidRDefault="00C820BC">
      <w:pPr>
        <w:pStyle w:val="Heading1"/>
        <w:rPr>
          <w:color w:val="000000"/>
        </w:rPr>
      </w:pPr>
      <w:r>
        <w:rPr>
          <w:color w:val="000000"/>
        </w:rPr>
        <w:t>Federal Work-Study Job Description-Student Engagement Assistant (</w:t>
      </w:r>
      <w:proofErr w:type="spellStart"/>
      <w:r>
        <w:rPr>
          <w:color w:val="000000"/>
        </w:rPr>
        <w:t>TideLife</w:t>
      </w:r>
      <w:proofErr w:type="spellEnd"/>
      <w:r>
        <w:rPr>
          <w:color w:val="000000"/>
        </w:rPr>
        <w:t>)</w:t>
      </w:r>
    </w:p>
    <w:p w14:paraId="3251A769" w14:textId="77777777" w:rsidR="00BB413C" w:rsidRDefault="00BB413C">
      <w:pPr>
        <w:jc w:val="center"/>
        <w:rPr>
          <w:b/>
          <w:bCs/>
          <w:color w:val="000000"/>
        </w:rPr>
      </w:pPr>
    </w:p>
    <w:p w14:paraId="3251A76A" w14:textId="77777777" w:rsidR="00BB413C" w:rsidRDefault="00C820BC">
      <w:pPr>
        <w:pStyle w:val="Heading2"/>
        <w:rPr>
          <w:color w:val="000000"/>
        </w:rPr>
      </w:pPr>
      <w:r>
        <w:rPr>
          <w:color w:val="000000"/>
        </w:rPr>
        <w:t>Position Summary</w:t>
      </w:r>
    </w:p>
    <w:p w14:paraId="3251A76B" w14:textId="77777777" w:rsidR="00BB413C" w:rsidRDefault="00C820BC">
      <w:pPr>
        <w:rPr>
          <w:color w:val="000000"/>
        </w:rPr>
      </w:pPr>
      <w:r>
        <w:rPr>
          <w:color w:val="000000"/>
        </w:rPr>
        <w:t xml:space="preserve">The Student Engagement Assistant supports </w:t>
      </w:r>
      <w:proofErr w:type="spellStart"/>
      <w:r>
        <w:rPr>
          <w:color w:val="000000"/>
        </w:rPr>
        <w:t>TideLife</w:t>
      </w:r>
      <w:proofErr w:type="spellEnd"/>
      <w:r>
        <w:rPr>
          <w:color w:val="000000"/>
        </w:rPr>
        <w:t xml:space="preserve"> programs and initiatives by assisting with event preparation, logistics, and outreach efforts. This role plays a key part in enhancing the student experience by assisting with engaging activities, maintaining organized resources, and representing </w:t>
      </w:r>
      <w:proofErr w:type="spellStart"/>
      <w:r>
        <w:rPr>
          <w:color w:val="000000"/>
        </w:rPr>
        <w:t>TideLife</w:t>
      </w:r>
      <w:proofErr w:type="spellEnd"/>
      <w:r>
        <w:rPr>
          <w:color w:val="000000"/>
        </w:rPr>
        <w:t xml:space="preserve"> through peer interaction and campus presence.</w:t>
      </w:r>
    </w:p>
    <w:p w14:paraId="3251A76C" w14:textId="77777777" w:rsidR="00BB413C" w:rsidRDefault="00C820BC">
      <w:r>
        <w:rPr>
          <w:noProof/>
          <w:color w:val="000000"/>
        </w:rPr>
        <mc:AlternateContent>
          <mc:Choice Requires="wps">
            <w:drawing>
              <wp:inline distT="0" distB="0" distL="0" distR="0" wp14:anchorId="3251A769" wp14:editId="3251A76A">
                <wp:extent cx="41614728" cy="1271"/>
                <wp:effectExtent l="0" t="0" r="28572" b="36829"/>
                <wp:docPr id="1843357669" name="Horizontal Lin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614728" cy="1271"/>
                        </a:xfrm>
                        <a:prstGeom prst="rect">
                          <a:avLst/>
                        </a:prstGeom>
                        <a:noFill/>
                        <a:ln w="9528" cap="flat">
                          <a:solidFill>
                            <a:srgbClr val="A0A0A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inline>
            </w:drawing>
          </mc:Choice>
          <mc:Fallback>
            <w:pict>
              <v:rect w14:anchorId="73F7DF41" id="Horizontal Line 25" o:spid="_x0000_s1026" style="width:3276.75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Y06nwEAADwDAAAOAAAAZHJzL2Uyb0RvYy54bWysUm1rGzEM/j7YfzD+3txd6NrtyKWUho5C&#10;2Qptf4Djs3MGvyF5ueTfV/blZeu+lWKQZUt6JD3S4mbnLNsqQBN8x5tZzZnyMvTGbzr++nJ/8Z0z&#10;TML3wgavOr5XyG+WX78sxtiqeRiC7RUwAvHYjrHjQ0qxrSqUg3ICZyEqT0YdwIlET9hUPYiR0J2t&#10;5nV9VY0B+ghBKkT6XU1Gviz4WiuZfmuNKjHbcaotFQlFrrOslgvRbkDEwchDGeIDVThhPCU9Qa1E&#10;EuwPmP+gnJEQMOg0k8FVQWsjVemBumnqd908DyKq0guRg/FEE34erPy1fY5PQDSMEVskNXex0+Dy&#10;TfWxXSFrfyJL7RKT9HnZXDWX13OaryRjM79uMpnVOTgCpp8qOJaVjgPNolAkto+YJtejS87lw72x&#10;tszDejZ2/Me3Ai5oK7QVUywGa/rslyMQNus7C2wraLi3dT6HEv5xy0lWAofJr5imsTuTVO6carae&#10;rjMDWVuHfv8EzD54ojuvzlGBo7I+KBkiR9CICthhnfIO/P0uXuelX74BAAD//wMAUEsDBBQABgAI&#10;AAAAIQDIBNPz3AAAAAMBAAAPAAAAZHJzL2Rvd25yZXYueG1sTI9BS8NAEIXvgv9hGcGb3VhNKzGb&#10;YkVBKD00tqK3SXZMgtnZkN2m8d+77aVeBh7v8d436WI0rRiod41lBbeTCARxaXXDlYLt++vNAwjn&#10;kTW2lknBLzlYZJcXKSbaHnhDQ+4rEUrYJaig9r5LpHRlTQbdxHbEwfu2vUEfZF9J3eMhlJtWTqNo&#10;Jg02HBZq7Oi5pvIn3xsFmC+Hj50zcvm52Rby5Wu1frufK3V9NT49gvA0+nMYjvgBHbLAVNg9ayda&#10;BeERf7rBm8XxXQyiUDAFmaXyP3v2BwAA//8DAFBLAQItABQABgAIAAAAIQC2gziS/gAAAOEBAAAT&#10;AAAAAAAAAAAAAAAAAAAAAABbQ29udGVudF9UeXBlc10ueG1sUEsBAi0AFAAGAAgAAAAhADj9If/W&#10;AAAAlAEAAAsAAAAAAAAAAAAAAAAALwEAAF9yZWxzLy5yZWxzUEsBAi0AFAAGAAgAAAAhAPYZjTqf&#10;AQAAPAMAAA4AAAAAAAAAAAAAAAAALgIAAGRycy9lMm9Eb2MueG1sUEsBAi0AFAAGAAgAAAAhAMgE&#10;0/PcAAAAAwEAAA8AAAAAAAAAAAAAAAAA+QMAAGRycy9kb3ducmV2LnhtbFBLBQYAAAAABAAEAPMA&#10;AAACBQAAAAA=&#10;" filled="f" strokecolor="#a0a0a0" strokeweight=".26467mm">
                <v:textbox inset="0,0,0,0"/>
                <w10:anchorlock/>
              </v:rect>
            </w:pict>
          </mc:Fallback>
        </mc:AlternateContent>
      </w:r>
    </w:p>
    <w:p w14:paraId="3251A76D" w14:textId="77777777" w:rsidR="00BB413C" w:rsidRDefault="00C820BC">
      <w:pPr>
        <w:pStyle w:val="Heading2"/>
        <w:rPr>
          <w:color w:val="000000"/>
        </w:rPr>
      </w:pPr>
      <w:r>
        <w:rPr>
          <w:color w:val="000000"/>
        </w:rPr>
        <w:t>Key Responsibilities</w:t>
      </w:r>
    </w:p>
    <w:p w14:paraId="3251A76E" w14:textId="77777777" w:rsidR="00BB413C" w:rsidRDefault="00C820BC">
      <w:pPr>
        <w:pStyle w:val="Heading3"/>
        <w:rPr>
          <w:color w:val="000000"/>
        </w:rPr>
      </w:pPr>
      <w:r>
        <w:rPr>
          <w:color w:val="000000"/>
        </w:rPr>
        <w:t>Event &amp; Program Support</w:t>
      </w:r>
    </w:p>
    <w:p w14:paraId="3251A76F" w14:textId="77777777" w:rsidR="00BB413C" w:rsidRDefault="00C820BC">
      <w:pPr>
        <w:numPr>
          <w:ilvl w:val="0"/>
          <w:numId w:val="1"/>
        </w:numPr>
        <w:spacing w:after="0"/>
        <w:rPr>
          <w:color w:val="000000"/>
        </w:rPr>
      </w:pPr>
      <w:r>
        <w:rPr>
          <w:color w:val="000000"/>
        </w:rPr>
        <w:t xml:space="preserve">Assist with </w:t>
      </w:r>
      <w:r>
        <w:rPr>
          <w:color w:val="000000"/>
        </w:rPr>
        <w:t xml:space="preserve">set-up and breakdown of </w:t>
      </w:r>
      <w:proofErr w:type="spellStart"/>
      <w:r>
        <w:rPr>
          <w:color w:val="000000"/>
        </w:rPr>
        <w:t>TideLife</w:t>
      </w:r>
      <w:proofErr w:type="spellEnd"/>
      <w:r>
        <w:rPr>
          <w:color w:val="000000"/>
        </w:rPr>
        <w:t xml:space="preserve"> events and programs, including transporting items across campuses.</w:t>
      </w:r>
    </w:p>
    <w:p w14:paraId="3251A770" w14:textId="77777777" w:rsidR="00BB413C" w:rsidRDefault="00C820BC">
      <w:pPr>
        <w:numPr>
          <w:ilvl w:val="0"/>
          <w:numId w:val="1"/>
        </w:numPr>
        <w:spacing w:after="0"/>
        <w:rPr>
          <w:color w:val="000000"/>
        </w:rPr>
      </w:pPr>
      <w:r>
        <w:rPr>
          <w:color w:val="000000"/>
        </w:rPr>
        <w:t>Support event preparation tasks such as assembling materials and organizing supplies.</w:t>
      </w:r>
    </w:p>
    <w:p w14:paraId="3251A771" w14:textId="77777777" w:rsidR="00BB413C" w:rsidRDefault="00C820BC">
      <w:pPr>
        <w:pStyle w:val="Heading3"/>
        <w:rPr>
          <w:color w:val="000000"/>
        </w:rPr>
      </w:pPr>
      <w:r>
        <w:rPr>
          <w:color w:val="000000"/>
        </w:rPr>
        <w:t>Inventory &amp; Operations</w:t>
      </w:r>
    </w:p>
    <w:p w14:paraId="3251A772" w14:textId="77777777" w:rsidR="00BB413C" w:rsidRDefault="00C820BC">
      <w:pPr>
        <w:numPr>
          <w:ilvl w:val="0"/>
          <w:numId w:val="2"/>
        </w:numPr>
        <w:spacing w:after="0"/>
        <w:rPr>
          <w:color w:val="000000"/>
        </w:rPr>
      </w:pPr>
      <w:r>
        <w:rPr>
          <w:color w:val="000000"/>
        </w:rPr>
        <w:t xml:space="preserve">Maintain organization of the </w:t>
      </w:r>
      <w:proofErr w:type="spellStart"/>
      <w:r>
        <w:rPr>
          <w:color w:val="000000"/>
        </w:rPr>
        <w:t>TideLife</w:t>
      </w:r>
      <w:proofErr w:type="spellEnd"/>
      <w:r>
        <w:rPr>
          <w:color w:val="000000"/>
        </w:rPr>
        <w:t xml:space="preserve"> inventory supply closet</w:t>
      </w:r>
    </w:p>
    <w:p w14:paraId="3251A773" w14:textId="77777777" w:rsidR="00BB413C" w:rsidRDefault="00C820BC">
      <w:pPr>
        <w:numPr>
          <w:ilvl w:val="0"/>
          <w:numId w:val="2"/>
        </w:numPr>
        <w:spacing w:after="0"/>
        <w:rPr>
          <w:color w:val="000000"/>
        </w:rPr>
      </w:pPr>
      <w:r>
        <w:rPr>
          <w:color w:val="000000"/>
        </w:rPr>
        <w:t xml:space="preserve">Track program supplies and </w:t>
      </w:r>
      <w:proofErr w:type="gramStart"/>
      <w:r>
        <w:rPr>
          <w:color w:val="000000"/>
        </w:rPr>
        <w:t>assist</w:t>
      </w:r>
      <w:proofErr w:type="gramEnd"/>
      <w:r>
        <w:rPr>
          <w:color w:val="000000"/>
        </w:rPr>
        <w:t xml:space="preserve"> with inventory management</w:t>
      </w:r>
    </w:p>
    <w:p w14:paraId="3251A774" w14:textId="77777777" w:rsidR="00BB413C" w:rsidRDefault="00C820BC">
      <w:pPr>
        <w:numPr>
          <w:ilvl w:val="0"/>
          <w:numId w:val="2"/>
        </w:numPr>
        <w:spacing w:after="0"/>
        <w:rPr>
          <w:color w:val="000000"/>
        </w:rPr>
      </w:pPr>
      <w:r>
        <w:rPr>
          <w:color w:val="000000"/>
        </w:rPr>
        <w:t>Sort, store, and distribute materials for events and outreach</w:t>
      </w:r>
    </w:p>
    <w:p w14:paraId="3251A775" w14:textId="77777777" w:rsidR="00BB413C" w:rsidRDefault="00C820BC">
      <w:pPr>
        <w:pStyle w:val="Heading3"/>
        <w:rPr>
          <w:color w:val="000000"/>
        </w:rPr>
      </w:pPr>
      <w:r>
        <w:rPr>
          <w:color w:val="000000"/>
        </w:rPr>
        <w:t>Administrative &amp; Logistical Support</w:t>
      </w:r>
    </w:p>
    <w:p w14:paraId="3251A776" w14:textId="77777777" w:rsidR="00BB413C" w:rsidRDefault="00C820BC">
      <w:pPr>
        <w:numPr>
          <w:ilvl w:val="0"/>
          <w:numId w:val="3"/>
        </w:numPr>
        <w:spacing w:after="0"/>
        <w:rPr>
          <w:color w:val="000000"/>
        </w:rPr>
      </w:pPr>
      <w:r>
        <w:rPr>
          <w:color w:val="000000"/>
        </w:rPr>
        <w:t>Prepare program materials (e.g., printed programs, brochures, signage)</w:t>
      </w:r>
    </w:p>
    <w:p w14:paraId="3251A777" w14:textId="77777777" w:rsidR="00BB413C" w:rsidRDefault="00C820BC">
      <w:pPr>
        <w:numPr>
          <w:ilvl w:val="0"/>
          <w:numId w:val="3"/>
        </w:numPr>
        <w:spacing w:after="0"/>
        <w:rPr>
          <w:color w:val="000000"/>
        </w:rPr>
      </w:pPr>
      <w:r>
        <w:rPr>
          <w:color w:val="000000"/>
        </w:rPr>
        <w:t xml:space="preserve">Fold </w:t>
      </w:r>
      <w:r>
        <w:rPr>
          <w:color w:val="000000"/>
        </w:rPr>
        <w:t>brochures, assemble packets, and maintain bulletin boards</w:t>
      </w:r>
    </w:p>
    <w:p w14:paraId="3251A778" w14:textId="77777777" w:rsidR="00BB413C" w:rsidRDefault="00C820BC">
      <w:pPr>
        <w:numPr>
          <w:ilvl w:val="0"/>
          <w:numId w:val="3"/>
        </w:numPr>
        <w:spacing w:after="0"/>
        <w:rPr>
          <w:color w:val="000000"/>
        </w:rPr>
      </w:pPr>
      <w:r>
        <w:rPr>
          <w:color w:val="000000"/>
        </w:rPr>
        <w:t>Assist with basic office tasks such as checking mail, shipping supplies, and unpacking deliveries</w:t>
      </w:r>
    </w:p>
    <w:p w14:paraId="3251A779" w14:textId="77777777" w:rsidR="00BB413C" w:rsidRDefault="00C820BC">
      <w:pPr>
        <w:numPr>
          <w:ilvl w:val="0"/>
          <w:numId w:val="3"/>
        </w:numPr>
        <w:spacing w:after="0"/>
        <w:rPr>
          <w:color w:val="000000"/>
        </w:rPr>
      </w:pPr>
      <w:r>
        <w:rPr>
          <w:color w:val="000000"/>
        </w:rPr>
        <w:t>Create and update spreadsheets for tracking supplies and program needs</w:t>
      </w:r>
    </w:p>
    <w:p w14:paraId="3251A77A" w14:textId="77777777" w:rsidR="00BB413C" w:rsidRDefault="00C820BC">
      <w:pPr>
        <w:numPr>
          <w:ilvl w:val="0"/>
          <w:numId w:val="3"/>
        </w:numPr>
        <w:spacing w:after="0"/>
        <w:rPr>
          <w:color w:val="000000"/>
        </w:rPr>
      </w:pPr>
      <w:r>
        <w:rPr>
          <w:color w:val="000000"/>
        </w:rPr>
        <w:lastRenderedPageBreak/>
        <w:t xml:space="preserve">Update </w:t>
      </w:r>
      <w:proofErr w:type="spellStart"/>
      <w:r>
        <w:rPr>
          <w:color w:val="000000"/>
        </w:rPr>
        <w:t>TideLife</w:t>
      </w:r>
      <w:proofErr w:type="spellEnd"/>
      <w:r>
        <w:rPr>
          <w:color w:val="000000"/>
        </w:rPr>
        <w:t xml:space="preserve"> Event Calendar and Teams page</w:t>
      </w:r>
    </w:p>
    <w:p w14:paraId="3251A77B" w14:textId="77777777" w:rsidR="00BB413C" w:rsidRDefault="00C820BC">
      <w:pPr>
        <w:pStyle w:val="Heading3"/>
        <w:rPr>
          <w:color w:val="000000"/>
        </w:rPr>
      </w:pPr>
      <w:r>
        <w:rPr>
          <w:color w:val="000000"/>
        </w:rPr>
        <w:t>Outreach &amp; Student Engagement</w:t>
      </w:r>
    </w:p>
    <w:p w14:paraId="3251A77C" w14:textId="77777777" w:rsidR="00BB413C" w:rsidRDefault="00C820BC">
      <w:pPr>
        <w:numPr>
          <w:ilvl w:val="0"/>
          <w:numId w:val="4"/>
        </w:numPr>
        <w:spacing w:after="0"/>
        <w:rPr>
          <w:color w:val="000000"/>
        </w:rPr>
      </w:pPr>
      <w:r>
        <w:rPr>
          <w:color w:val="000000"/>
        </w:rPr>
        <w:t xml:space="preserve">Represent </w:t>
      </w:r>
      <w:proofErr w:type="spellStart"/>
      <w:r>
        <w:rPr>
          <w:color w:val="000000"/>
        </w:rPr>
        <w:t>TideLife</w:t>
      </w:r>
      <w:proofErr w:type="spellEnd"/>
      <w:r>
        <w:rPr>
          <w:color w:val="000000"/>
        </w:rPr>
        <w:t xml:space="preserve"> at campus events, tables, and outreach opportunities (as schedule allows)</w:t>
      </w:r>
    </w:p>
    <w:p w14:paraId="3251A77D" w14:textId="77777777" w:rsidR="00BB413C" w:rsidRDefault="00C820BC">
      <w:pPr>
        <w:numPr>
          <w:ilvl w:val="0"/>
          <w:numId w:val="4"/>
        </w:numPr>
        <w:spacing w:after="0"/>
        <w:rPr>
          <w:color w:val="000000"/>
        </w:rPr>
      </w:pPr>
      <w:r>
        <w:rPr>
          <w:color w:val="000000"/>
        </w:rPr>
        <w:t>Engage with peers to promote programs and increase student participation</w:t>
      </w:r>
    </w:p>
    <w:p w14:paraId="3251A77E" w14:textId="77777777" w:rsidR="00BB413C" w:rsidRDefault="00C820BC">
      <w:pPr>
        <w:numPr>
          <w:ilvl w:val="0"/>
          <w:numId w:val="4"/>
        </w:numPr>
        <w:spacing w:after="0"/>
        <w:rPr>
          <w:color w:val="000000"/>
        </w:rPr>
      </w:pPr>
      <w:r>
        <w:rPr>
          <w:color w:val="000000"/>
        </w:rPr>
        <w:t xml:space="preserve">Support efforts to build a welcoming and </w:t>
      </w:r>
      <w:r>
        <w:rPr>
          <w:color w:val="000000"/>
        </w:rPr>
        <w:t>inclusive campus environment</w:t>
      </w:r>
    </w:p>
    <w:p w14:paraId="3251A77F" w14:textId="77777777" w:rsidR="00BB413C" w:rsidRDefault="00C820BC">
      <w:r>
        <w:rPr>
          <w:noProof/>
          <w:color w:val="000000"/>
        </w:rPr>
        <mc:AlternateContent>
          <mc:Choice Requires="wps">
            <w:drawing>
              <wp:inline distT="0" distB="0" distL="0" distR="0" wp14:anchorId="3251A76B" wp14:editId="3251A76C">
                <wp:extent cx="41614728" cy="1271"/>
                <wp:effectExtent l="0" t="0" r="28572" b="36829"/>
                <wp:docPr id="991078261" name="Horizontal Lin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614728" cy="1271"/>
                        </a:xfrm>
                        <a:prstGeom prst="rect">
                          <a:avLst/>
                        </a:prstGeom>
                        <a:noFill/>
                        <a:ln w="9528" cap="flat">
                          <a:solidFill>
                            <a:srgbClr val="A0A0A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inline>
            </w:drawing>
          </mc:Choice>
          <mc:Fallback>
            <w:pict>
              <v:rect w14:anchorId="625095E3" id="Horizontal Line 26" o:spid="_x0000_s1026" style="width:3276.75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Y06nwEAADwDAAAOAAAAZHJzL2Uyb0RvYy54bWysUm1rGzEM/j7YfzD+3txd6NrtyKWUho5C&#10;2Qptf4Djs3MGvyF5ueTfV/blZeu+lWKQZUt6JD3S4mbnLNsqQBN8x5tZzZnyMvTGbzr++nJ/8Z0z&#10;TML3wgavOr5XyG+WX78sxtiqeRiC7RUwAvHYjrHjQ0qxrSqUg3ICZyEqT0YdwIlET9hUPYiR0J2t&#10;5nV9VY0B+ghBKkT6XU1Gviz4WiuZfmuNKjHbcaotFQlFrrOslgvRbkDEwchDGeIDVThhPCU9Qa1E&#10;EuwPmP+gnJEQMOg0k8FVQWsjVemBumnqd908DyKq0guRg/FEE34erPy1fY5PQDSMEVskNXex0+Dy&#10;TfWxXSFrfyJL7RKT9HnZXDWX13OaryRjM79uMpnVOTgCpp8qOJaVjgPNolAkto+YJtejS87lw72x&#10;tszDejZ2/Me3Ai5oK7QVUywGa/rslyMQNus7C2wraLi3dT6HEv5xy0lWAofJr5imsTuTVO6carae&#10;rjMDWVuHfv8EzD54ojuvzlGBo7I+KBkiR9CICthhnfIO/P0uXuelX74BAAD//wMAUEsDBBQABgAI&#10;AAAAIQDIBNPz3AAAAAMBAAAPAAAAZHJzL2Rvd25yZXYueG1sTI9BS8NAEIXvgv9hGcGb3VhNKzGb&#10;YkVBKD00tqK3SXZMgtnZkN2m8d+77aVeBh7v8d436WI0rRiod41lBbeTCARxaXXDlYLt++vNAwjn&#10;kTW2lknBLzlYZJcXKSbaHnhDQ+4rEUrYJaig9r5LpHRlTQbdxHbEwfu2vUEfZF9J3eMhlJtWTqNo&#10;Jg02HBZq7Oi5pvIn3xsFmC+Hj50zcvm52Rby5Wu1frufK3V9NT49gvA0+nMYjvgBHbLAVNg9ayda&#10;BeERf7rBm8XxXQyiUDAFmaXyP3v2BwAA//8DAFBLAQItABQABgAIAAAAIQC2gziS/gAAAOEBAAAT&#10;AAAAAAAAAAAAAAAAAAAAAABbQ29udGVudF9UeXBlc10ueG1sUEsBAi0AFAAGAAgAAAAhADj9If/W&#10;AAAAlAEAAAsAAAAAAAAAAAAAAAAALwEAAF9yZWxzLy5yZWxzUEsBAi0AFAAGAAgAAAAhAPYZjTqf&#10;AQAAPAMAAA4AAAAAAAAAAAAAAAAALgIAAGRycy9lMm9Eb2MueG1sUEsBAi0AFAAGAAgAAAAhAMgE&#10;0/PcAAAAAwEAAA8AAAAAAAAAAAAAAAAA+QMAAGRycy9kb3ducmV2LnhtbFBLBQYAAAAABAAEAPMA&#10;AAACBQAAAAA=&#10;" filled="f" strokecolor="#a0a0a0" strokeweight=".26467mm">
                <v:textbox inset="0,0,0,0"/>
                <w10:anchorlock/>
              </v:rect>
            </w:pict>
          </mc:Fallback>
        </mc:AlternateContent>
      </w:r>
    </w:p>
    <w:p w14:paraId="3251A780" w14:textId="77777777" w:rsidR="00BB413C" w:rsidRDefault="00C820BC">
      <w:pPr>
        <w:pStyle w:val="Heading2"/>
        <w:rPr>
          <w:color w:val="000000"/>
        </w:rPr>
      </w:pPr>
      <w:r>
        <w:rPr>
          <w:color w:val="000000"/>
        </w:rPr>
        <w:t>Qualifications</w:t>
      </w:r>
    </w:p>
    <w:p w14:paraId="3251A781" w14:textId="77777777" w:rsidR="00BB413C" w:rsidRDefault="00C820BC">
      <w:pPr>
        <w:numPr>
          <w:ilvl w:val="0"/>
          <w:numId w:val="5"/>
        </w:numPr>
        <w:spacing w:after="0"/>
        <w:rPr>
          <w:color w:val="000000"/>
        </w:rPr>
      </w:pPr>
      <w:r>
        <w:rPr>
          <w:color w:val="000000"/>
        </w:rPr>
        <w:t>Strong organizational skills and attention to detail</w:t>
      </w:r>
    </w:p>
    <w:p w14:paraId="3251A782" w14:textId="77777777" w:rsidR="00BB413C" w:rsidRDefault="00C820BC">
      <w:pPr>
        <w:numPr>
          <w:ilvl w:val="0"/>
          <w:numId w:val="5"/>
        </w:numPr>
        <w:spacing w:after="0"/>
        <w:rPr>
          <w:color w:val="000000"/>
        </w:rPr>
      </w:pPr>
      <w:r>
        <w:rPr>
          <w:color w:val="000000"/>
        </w:rPr>
        <w:t>Ability to work both independently and as part of a team</w:t>
      </w:r>
    </w:p>
    <w:p w14:paraId="3251A783" w14:textId="77777777" w:rsidR="00BB413C" w:rsidRDefault="00C820BC">
      <w:pPr>
        <w:numPr>
          <w:ilvl w:val="0"/>
          <w:numId w:val="5"/>
        </w:numPr>
        <w:spacing w:after="0"/>
        <w:rPr>
          <w:color w:val="000000"/>
        </w:rPr>
      </w:pPr>
      <w:r>
        <w:rPr>
          <w:color w:val="000000"/>
        </w:rPr>
        <w:t>Comfortable engaging with peers in a friendly and professional manner</w:t>
      </w:r>
    </w:p>
    <w:p w14:paraId="3251A784" w14:textId="77777777" w:rsidR="00BB413C" w:rsidRDefault="00C820BC">
      <w:pPr>
        <w:numPr>
          <w:ilvl w:val="0"/>
          <w:numId w:val="1"/>
        </w:numPr>
        <w:spacing w:after="0"/>
        <w:rPr>
          <w:color w:val="000000"/>
        </w:rPr>
      </w:pPr>
      <w:r>
        <w:rPr>
          <w:color w:val="000000"/>
        </w:rPr>
        <w:t xml:space="preserve">Ability to lift and carry event materials (Must be able to </w:t>
      </w:r>
      <w:proofErr w:type="gramStart"/>
      <w:r>
        <w:rPr>
          <w:color w:val="000000"/>
        </w:rPr>
        <w:t>lift up</w:t>
      </w:r>
      <w:proofErr w:type="gramEnd"/>
      <w:r>
        <w:rPr>
          <w:color w:val="000000"/>
        </w:rPr>
        <w:t xml:space="preserve"> to 30 pounds)</w:t>
      </w:r>
    </w:p>
    <w:p w14:paraId="3251A785" w14:textId="77777777" w:rsidR="00BB413C" w:rsidRDefault="00C820BC">
      <w:pPr>
        <w:numPr>
          <w:ilvl w:val="0"/>
          <w:numId w:val="5"/>
        </w:numPr>
        <w:spacing w:after="0"/>
        <w:rPr>
          <w:color w:val="000000"/>
        </w:rPr>
      </w:pPr>
      <w:r>
        <w:rPr>
          <w:color w:val="000000"/>
        </w:rPr>
        <w:t>Basic computer skills (Excel/Google Sheets preferred)</w:t>
      </w:r>
    </w:p>
    <w:p w14:paraId="3251A786" w14:textId="77777777" w:rsidR="00BB413C" w:rsidRDefault="00C820BC">
      <w:r>
        <w:rPr>
          <w:noProof/>
          <w:color w:val="000000"/>
        </w:rPr>
        <mc:AlternateContent>
          <mc:Choice Requires="wps">
            <w:drawing>
              <wp:inline distT="0" distB="0" distL="0" distR="0" wp14:anchorId="3251A76D" wp14:editId="3251A76E">
                <wp:extent cx="41614728" cy="1271"/>
                <wp:effectExtent l="0" t="0" r="28572" b="36829"/>
                <wp:docPr id="1286023846" name="Horizontal Lin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614728" cy="1271"/>
                        </a:xfrm>
                        <a:prstGeom prst="rect">
                          <a:avLst/>
                        </a:prstGeom>
                        <a:noFill/>
                        <a:ln w="9528" cap="flat">
                          <a:solidFill>
                            <a:srgbClr val="A0A0A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inline>
            </w:drawing>
          </mc:Choice>
          <mc:Fallback>
            <w:pict>
              <v:rect w14:anchorId="4194E52D" id="Horizontal Line 27" o:spid="_x0000_s1026" style="width:3276.75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Y06nwEAADwDAAAOAAAAZHJzL2Uyb0RvYy54bWysUm1rGzEM/j7YfzD+3txd6NrtyKWUho5C&#10;2Qptf4Djs3MGvyF5ueTfV/blZeu+lWKQZUt6JD3S4mbnLNsqQBN8x5tZzZnyMvTGbzr++nJ/8Z0z&#10;TML3wgavOr5XyG+WX78sxtiqeRiC7RUwAvHYjrHjQ0qxrSqUg3ICZyEqT0YdwIlET9hUPYiR0J2t&#10;5nV9VY0B+ghBKkT6XU1Gviz4WiuZfmuNKjHbcaotFQlFrrOslgvRbkDEwchDGeIDVThhPCU9Qa1E&#10;EuwPmP+gnJEQMOg0k8FVQWsjVemBumnqd908DyKq0guRg/FEE34erPy1fY5PQDSMEVskNXex0+Dy&#10;TfWxXSFrfyJL7RKT9HnZXDWX13OaryRjM79uMpnVOTgCpp8qOJaVjgPNolAkto+YJtejS87lw72x&#10;tszDejZ2/Me3Ai5oK7QVUywGa/rslyMQNus7C2wraLi3dT6HEv5xy0lWAofJr5imsTuTVO6carae&#10;rjMDWVuHfv8EzD54ojuvzlGBo7I+KBkiR9CICthhnfIO/P0uXuelX74BAAD//wMAUEsDBBQABgAI&#10;AAAAIQDIBNPz3AAAAAMBAAAPAAAAZHJzL2Rvd25yZXYueG1sTI9BS8NAEIXvgv9hGcGb3VhNKzGb&#10;YkVBKD00tqK3SXZMgtnZkN2m8d+77aVeBh7v8d436WI0rRiod41lBbeTCARxaXXDlYLt++vNAwjn&#10;kTW2lknBLzlYZJcXKSbaHnhDQ+4rEUrYJaig9r5LpHRlTQbdxHbEwfu2vUEfZF9J3eMhlJtWTqNo&#10;Jg02HBZq7Oi5pvIn3xsFmC+Hj50zcvm52Rby5Wu1frufK3V9NT49gvA0+nMYjvgBHbLAVNg9ayda&#10;BeERf7rBm8XxXQyiUDAFmaXyP3v2BwAA//8DAFBLAQItABQABgAIAAAAIQC2gziS/gAAAOEBAAAT&#10;AAAAAAAAAAAAAAAAAAAAAABbQ29udGVudF9UeXBlc10ueG1sUEsBAi0AFAAGAAgAAAAhADj9If/W&#10;AAAAlAEAAAsAAAAAAAAAAAAAAAAALwEAAF9yZWxzLy5yZWxzUEsBAi0AFAAGAAgAAAAhAPYZjTqf&#10;AQAAPAMAAA4AAAAAAAAAAAAAAAAALgIAAGRycy9lMm9Eb2MueG1sUEsBAi0AFAAGAAgAAAAhAMgE&#10;0/PcAAAAAwEAAA8AAAAAAAAAAAAAAAAA+QMAAGRycy9kb3ducmV2LnhtbFBLBQYAAAAABAAEAPMA&#10;AAACBQAAAAA=&#10;" filled="f" strokecolor="#a0a0a0" strokeweight=".26467mm">
                <v:textbox inset="0,0,0,0"/>
                <w10:anchorlock/>
              </v:rect>
            </w:pict>
          </mc:Fallback>
        </mc:AlternateContent>
      </w:r>
    </w:p>
    <w:p w14:paraId="3251A787" w14:textId="77777777" w:rsidR="00BB413C" w:rsidRDefault="00C820BC">
      <w:pPr>
        <w:pStyle w:val="Heading2"/>
        <w:rPr>
          <w:color w:val="000000"/>
        </w:rPr>
      </w:pPr>
      <w:r>
        <w:rPr>
          <w:color w:val="000000"/>
        </w:rPr>
        <w:t>Preferred Qualities</w:t>
      </w:r>
    </w:p>
    <w:p w14:paraId="3251A788" w14:textId="77777777" w:rsidR="00BB413C" w:rsidRDefault="00C820BC">
      <w:pPr>
        <w:numPr>
          <w:ilvl w:val="0"/>
          <w:numId w:val="6"/>
        </w:numPr>
        <w:spacing w:after="0"/>
        <w:rPr>
          <w:color w:val="000000"/>
        </w:rPr>
      </w:pPr>
      <w:r>
        <w:rPr>
          <w:color w:val="000000"/>
        </w:rPr>
        <w:t>Interest in student life, campus involvement, or event planning</w:t>
      </w:r>
    </w:p>
    <w:p w14:paraId="3251A789" w14:textId="77777777" w:rsidR="00BB413C" w:rsidRDefault="00C820BC">
      <w:pPr>
        <w:numPr>
          <w:ilvl w:val="0"/>
          <w:numId w:val="6"/>
        </w:numPr>
        <w:spacing w:after="0"/>
        <w:rPr>
          <w:color w:val="000000"/>
        </w:rPr>
      </w:pPr>
      <w:r>
        <w:rPr>
          <w:color w:val="000000"/>
        </w:rPr>
        <w:t>Reliable, flexible, and proactive</w:t>
      </w:r>
    </w:p>
    <w:p w14:paraId="3251A78A" w14:textId="77777777" w:rsidR="00BB413C" w:rsidRDefault="00C820BC">
      <w:pPr>
        <w:numPr>
          <w:ilvl w:val="0"/>
          <w:numId w:val="6"/>
        </w:numPr>
        <w:spacing w:after="0"/>
        <w:rPr>
          <w:color w:val="000000"/>
        </w:rPr>
      </w:pPr>
      <w:r>
        <w:rPr>
          <w:color w:val="000000"/>
        </w:rPr>
        <w:t xml:space="preserve">Positive attitude and </w:t>
      </w:r>
      <w:r>
        <w:rPr>
          <w:color w:val="000000"/>
        </w:rPr>
        <w:t>willingness to support a variety of tasks</w:t>
      </w:r>
    </w:p>
    <w:p w14:paraId="3251A78B" w14:textId="77777777" w:rsidR="00BB413C" w:rsidRDefault="00C820BC">
      <w:r>
        <w:rPr>
          <w:noProof/>
          <w:color w:val="000000"/>
        </w:rPr>
        <mc:AlternateContent>
          <mc:Choice Requires="wps">
            <w:drawing>
              <wp:inline distT="0" distB="0" distL="0" distR="0" wp14:anchorId="3251A76F" wp14:editId="3251A770">
                <wp:extent cx="41614728" cy="1271"/>
                <wp:effectExtent l="0" t="0" r="28572" b="36829"/>
                <wp:docPr id="1542661974" name="Horizontal Lin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614728" cy="1271"/>
                        </a:xfrm>
                        <a:prstGeom prst="rect">
                          <a:avLst/>
                        </a:prstGeom>
                        <a:noFill/>
                        <a:ln w="9528" cap="flat">
                          <a:solidFill>
                            <a:srgbClr val="A0A0A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inline>
            </w:drawing>
          </mc:Choice>
          <mc:Fallback>
            <w:pict>
              <v:rect w14:anchorId="16CC073A" id="Horizontal Line 28" o:spid="_x0000_s1026" style="width:3276.75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Y06nwEAADwDAAAOAAAAZHJzL2Uyb0RvYy54bWysUm1rGzEM/j7YfzD+3txd6NrtyKWUho5C&#10;2Qptf4Djs3MGvyF5ueTfV/blZeu+lWKQZUt6JD3S4mbnLNsqQBN8x5tZzZnyMvTGbzr++nJ/8Z0z&#10;TML3wgavOr5XyG+WX78sxtiqeRiC7RUwAvHYjrHjQ0qxrSqUg3ICZyEqT0YdwIlET9hUPYiR0J2t&#10;5nV9VY0B+ghBKkT6XU1Gviz4WiuZfmuNKjHbcaotFQlFrrOslgvRbkDEwchDGeIDVThhPCU9Qa1E&#10;EuwPmP+gnJEQMOg0k8FVQWsjVemBumnqd908DyKq0guRg/FEE34erPy1fY5PQDSMEVskNXex0+Dy&#10;TfWxXSFrfyJL7RKT9HnZXDWX13OaryRjM79uMpnVOTgCpp8qOJaVjgPNolAkto+YJtejS87lw72x&#10;tszDejZ2/Me3Ai5oK7QVUywGa/rslyMQNus7C2wraLi3dT6HEv5xy0lWAofJr5imsTuTVO6carae&#10;rjMDWVuHfv8EzD54ojuvzlGBo7I+KBkiR9CICthhnfIO/P0uXuelX74BAAD//wMAUEsDBBQABgAI&#10;AAAAIQDIBNPz3AAAAAMBAAAPAAAAZHJzL2Rvd25yZXYueG1sTI9BS8NAEIXvgv9hGcGb3VhNKzGb&#10;YkVBKD00tqK3SXZMgtnZkN2m8d+77aVeBh7v8d436WI0rRiod41lBbeTCARxaXXDlYLt++vNAwjn&#10;kTW2lknBLzlYZJcXKSbaHnhDQ+4rEUrYJaig9r5LpHRlTQbdxHbEwfu2vUEfZF9J3eMhlJtWTqNo&#10;Jg02HBZq7Oi5pvIn3xsFmC+Hj50zcvm52Rby5Wu1frufK3V9NT49gvA0+nMYjvgBHbLAVNg9ayda&#10;BeERf7rBm8XxXQyiUDAFmaXyP3v2BwAA//8DAFBLAQItABQABgAIAAAAIQC2gziS/gAAAOEBAAAT&#10;AAAAAAAAAAAAAAAAAAAAAABbQ29udGVudF9UeXBlc10ueG1sUEsBAi0AFAAGAAgAAAAhADj9If/W&#10;AAAAlAEAAAsAAAAAAAAAAAAAAAAALwEAAF9yZWxzLy5yZWxzUEsBAi0AFAAGAAgAAAAhAPYZjTqf&#10;AQAAPAMAAA4AAAAAAAAAAAAAAAAALgIAAGRycy9lMm9Eb2MueG1sUEsBAi0AFAAGAAgAAAAhAMgE&#10;0/PcAAAAAwEAAA8AAAAAAAAAAAAAAAAA+QMAAGRycy9kb3ducmV2LnhtbFBLBQYAAAAABAAEAPMA&#10;AAACBQAAAAA=&#10;" filled="f" strokecolor="#a0a0a0" strokeweight=".26467mm">
                <v:textbox inset="0,0,0,0"/>
                <w10:anchorlock/>
              </v:rect>
            </w:pict>
          </mc:Fallback>
        </mc:AlternateContent>
      </w:r>
    </w:p>
    <w:p w14:paraId="3251A78C" w14:textId="77777777" w:rsidR="00BB413C" w:rsidRDefault="00C820BC">
      <w:pPr>
        <w:pStyle w:val="Heading2"/>
        <w:rPr>
          <w:color w:val="000000"/>
        </w:rPr>
      </w:pPr>
      <w:r>
        <w:rPr>
          <w:color w:val="000000"/>
        </w:rPr>
        <w:t>Work Environment</w:t>
      </w:r>
    </w:p>
    <w:p w14:paraId="3251A78D" w14:textId="77777777" w:rsidR="00BB413C" w:rsidRDefault="00C820BC">
      <w:pPr>
        <w:numPr>
          <w:ilvl w:val="0"/>
          <w:numId w:val="7"/>
        </w:numPr>
        <w:spacing w:after="0"/>
        <w:rPr>
          <w:color w:val="000000"/>
        </w:rPr>
      </w:pPr>
      <w:r>
        <w:rPr>
          <w:color w:val="000000"/>
        </w:rPr>
        <w:t>Combination of office setting (Building 8) and campus event spaces</w:t>
      </w:r>
    </w:p>
    <w:p w14:paraId="3251A78E" w14:textId="77777777" w:rsidR="00BB413C" w:rsidRDefault="00C820BC">
      <w:pPr>
        <w:numPr>
          <w:ilvl w:val="0"/>
          <w:numId w:val="7"/>
        </w:numPr>
        <w:spacing w:after="0"/>
        <w:rPr>
          <w:color w:val="000000"/>
        </w:rPr>
      </w:pPr>
      <w:r>
        <w:rPr>
          <w:color w:val="000000"/>
        </w:rPr>
        <w:t>Involves physical activity when necessary (lifting, carrying, setting up equipment)</w:t>
      </w:r>
    </w:p>
    <w:p w14:paraId="3251A78F" w14:textId="77777777" w:rsidR="00BB413C" w:rsidRDefault="00C820BC">
      <w:pPr>
        <w:numPr>
          <w:ilvl w:val="0"/>
          <w:numId w:val="7"/>
        </w:numPr>
        <w:spacing w:after="0"/>
        <w:rPr>
          <w:color w:val="000000"/>
        </w:rPr>
      </w:pPr>
      <w:r>
        <w:rPr>
          <w:color w:val="000000"/>
        </w:rPr>
        <w:t>Hours (Tuesday – Friday), 10 hours per week</w:t>
      </w:r>
    </w:p>
    <w:p w14:paraId="3251A790" w14:textId="77777777" w:rsidR="00BB413C" w:rsidRDefault="00C820BC">
      <w:r>
        <w:rPr>
          <w:rFonts w:cs="Arial"/>
          <w:color w:val="000000"/>
        </w:rPr>
        <w:br/>
      </w:r>
      <w:r>
        <w:rPr>
          <w:rFonts w:cs="Arial"/>
          <w:color w:val="000000"/>
        </w:rPr>
        <w:t xml:space="preserve">This Federal Work Study position will pay $15.00 per hour and is approved to work a maximum of </w:t>
      </w:r>
      <w:r>
        <w:rPr>
          <w:rFonts w:cs="Arial"/>
          <w:b/>
          <w:bCs/>
          <w:color w:val="000000"/>
        </w:rPr>
        <w:t>10</w:t>
      </w:r>
      <w:r>
        <w:rPr>
          <w:rFonts w:cs="Arial"/>
          <w:color w:val="000000"/>
        </w:rPr>
        <w:t xml:space="preserve"> hours per week. </w:t>
      </w:r>
    </w:p>
    <w:p w14:paraId="3251A791" w14:textId="77777777" w:rsidR="00BB413C" w:rsidRDefault="00C820BC">
      <w:r>
        <w:rPr>
          <w:rFonts w:cs="Arial"/>
          <w:color w:val="000000"/>
        </w:rPr>
        <w:t xml:space="preserve">If you are interested in applying for this position, please complete the </w:t>
      </w:r>
      <w:hyperlink r:id="rId8" w:history="1">
        <w:r>
          <w:rPr>
            <w:rStyle w:val="Hyperlink"/>
            <w:rFonts w:cs="Arial"/>
            <w:color w:val="000000"/>
          </w:rPr>
          <w:t>Federal Work Study Application</w:t>
        </w:r>
      </w:hyperlink>
      <w:r>
        <w:rPr>
          <w:rFonts w:cs="Arial"/>
          <w:color w:val="000000"/>
        </w:rPr>
        <w:t>.</w:t>
      </w:r>
    </w:p>
    <w:p w14:paraId="3251A792" w14:textId="77777777" w:rsidR="00BB413C" w:rsidRDefault="00C820BC">
      <w:r>
        <w:rPr>
          <w:rFonts w:cs="Arial"/>
          <w:color w:val="000000"/>
        </w:rPr>
        <w:t>Supervisor: Kari Logan</w:t>
      </w:r>
      <w:r>
        <w:rPr>
          <w:rFonts w:cs="Arial"/>
          <w:color w:val="000000"/>
        </w:rPr>
        <w:br/>
      </w:r>
      <w:r>
        <w:rPr>
          <w:rFonts w:cs="Arial"/>
          <w:color w:val="000000"/>
        </w:rPr>
        <w:t xml:space="preserve">Supervisor Emai: </w:t>
      </w:r>
      <w:hyperlink r:id="rId9" w:history="1">
        <w:r>
          <w:rPr>
            <w:rStyle w:val="Hyperlink"/>
            <w:rFonts w:cs="Arial"/>
            <w:color w:val="000000"/>
          </w:rPr>
          <w:t>klogan@tcl.edu</w:t>
        </w:r>
      </w:hyperlink>
      <w:r>
        <w:rPr>
          <w:rFonts w:cs="Arial"/>
          <w:color w:val="000000"/>
        </w:rPr>
        <w:t xml:space="preserve"> </w:t>
      </w:r>
    </w:p>
    <w:p w14:paraId="3251A793" w14:textId="77777777" w:rsidR="00BB413C" w:rsidRDefault="00BB413C">
      <w:pPr>
        <w:rPr>
          <w:color w:val="000000"/>
        </w:rPr>
      </w:pPr>
    </w:p>
    <w:sectPr w:rsidR="00BB413C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C007E9" w14:textId="77777777" w:rsidR="00C820BC" w:rsidRDefault="00C820BC">
      <w:pPr>
        <w:spacing w:after="0" w:line="240" w:lineRule="auto"/>
      </w:pPr>
      <w:r>
        <w:separator/>
      </w:r>
    </w:p>
  </w:endnote>
  <w:endnote w:type="continuationSeparator" w:id="0">
    <w:p w14:paraId="507C59FA" w14:textId="77777777" w:rsidR="00C820BC" w:rsidRDefault="00C820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B738DC" w14:textId="77777777" w:rsidR="00C820BC" w:rsidRDefault="00C820BC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922FEEB" w14:textId="77777777" w:rsidR="00C820BC" w:rsidRDefault="00C820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BE05D8"/>
    <w:multiLevelType w:val="multilevel"/>
    <w:tmpl w:val="D4706312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39BA4D91"/>
    <w:multiLevelType w:val="multilevel"/>
    <w:tmpl w:val="D73CAB8E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2" w15:restartNumberingAfterBreak="0">
    <w:nsid w:val="3CE96B04"/>
    <w:multiLevelType w:val="multilevel"/>
    <w:tmpl w:val="94088D90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3" w15:restartNumberingAfterBreak="0">
    <w:nsid w:val="4E29517A"/>
    <w:multiLevelType w:val="multilevel"/>
    <w:tmpl w:val="1C706722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4" w15:restartNumberingAfterBreak="0">
    <w:nsid w:val="659E26AB"/>
    <w:multiLevelType w:val="multilevel"/>
    <w:tmpl w:val="5268E66C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5" w15:restartNumberingAfterBreak="0">
    <w:nsid w:val="678820D7"/>
    <w:multiLevelType w:val="multilevel"/>
    <w:tmpl w:val="1552688E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6" w15:restartNumberingAfterBreak="0">
    <w:nsid w:val="77931838"/>
    <w:multiLevelType w:val="multilevel"/>
    <w:tmpl w:val="BB900716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num w:numId="1" w16cid:durableId="175389485">
    <w:abstractNumId w:val="1"/>
  </w:num>
  <w:num w:numId="2" w16cid:durableId="946159483">
    <w:abstractNumId w:val="5"/>
  </w:num>
  <w:num w:numId="3" w16cid:durableId="759527228">
    <w:abstractNumId w:val="6"/>
  </w:num>
  <w:num w:numId="4" w16cid:durableId="707490048">
    <w:abstractNumId w:val="4"/>
  </w:num>
  <w:num w:numId="5" w16cid:durableId="610163593">
    <w:abstractNumId w:val="0"/>
  </w:num>
  <w:num w:numId="6" w16cid:durableId="544567241">
    <w:abstractNumId w:val="2"/>
  </w:num>
  <w:num w:numId="7" w16cid:durableId="20843309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BB413C"/>
    <w:rsid w:val="00B05E3F"/>
    <w:rsid w:val="00BB413C"/>
    <w:rsid w:val="00C820BC"/>
    <w:rsid w:val="00E87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51A767"/>
  <w15:docId w15:val="{4273D74F-AD19-476E-9B00-FC654F743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kern w:val="3"/>
        <w:sz w:val="24"/>
        <w:szCs w:val="24"/>
        <w:lang w:val="en-US" w:eastAsia="en-US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Heading7">
    <w:name w:val="heading 7"/>
    <w:basedOn w:val="Normal"/>
    <w:next w:val="Normal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Heading8">
    <w:name w:val="heading 8"/>
    <w:basedOn w:val="Normal"/>
    <w:next w:val="Normal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Heading9">
    <w:name w:val="heading 9"/>
    <w:basedOn w:val="Normal"/>
    <w:next w:val="Normal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Heading2Char">
    <w:name w:val="Heading 2 Char"/>
    <w:basedOn w:val="DefaultParagraphFont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Heading3Char">
    <w:name w:val="Heading 3 Char"/>
    <w:basedOn w:val="DefaultParagraphFont"/>
    <w:rPr>
      <w:rFonts w:eastAsia="Times New Roman" w:cs="Times New Roman"/>
      <w:color w:val="0F4761"/>
      <w:sz w:val="28"/>
      <w:szCs w:val="28"/>
    </w:rPr>
  </w:style>
  <w:style w:type="character" w:customStyle="1" w:styleId="Heading4Char">
    <w:name w:val="Heading 4 Char"/>
    <w:basedOn w:val="DefaultParagraphFont"/>
    <w:rPr>
      <w:rFonts w:eastAsia="Times New Roman" w:cs="Times New Roman"/>
      <w:i/>
      <w:iCs/>
      <w:color w:val="0F4761"/>
    </w:rPr>
  </w:style>
  <w:style w:type="character" w:customStyle="1" w:styleId="Heading5Char">
    <w:name w:val="Heading 5 Char"/>
    <w:basedOn w:val="DefaultParagraphFont"/>
    <w:rPr>
      <w:rFonts w:eastAsia="Times New Roman" w:cs="Times New Roman"/>
      <w:color w:val="0F4761"/>
    </w:rPr>
  </w:style>
  <w:style w:type="character" w:customStyle="1" w:styleId="Heading6Char">
    <w:name w:val="Heading 6 Char"/>
    <w:basedOn w:val="DefaultParagraphFont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basedOn w:val="DefaultParagraphFont"/>
    <w:rPr>
      <w:rFonts w:eastAsia="Times New Roman" w:cs="Times New Roman"/>
      <w:color w:val="595959"/>
    </w:rPr>
  </w:style>
  <w:style w:type="character" w:customStyle="1" w:styleId="Heading8Char">
    <w:name w:val="Heading 8 Char"/>
    <w:basedOn w:val="DefaultParagraphFont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basedOn w:val="DefaultParagraphFont"/>
    <w:rPr>
      <w:rFonts w:eastAsia="Times New Roman" w:cs="Times New Roman"/>
      <w:color w:val="272727"/>
    </w:r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  <w:contextualSpacing/>
    </w:pPr>
    <w:rPr>
      <w:rFonts w:ascii="Aptos Display" w:eastAsia="Times New Roman" w:hAnsi="Aptos Display"/>
      <w:spacing w:val="-10"/>
      <w:sz w:val="56"/>
      <w:szCs w:val="56"/>
    </w:rPr>
  </w:style>
  <w:style w:type="character" w:customStyle="1" w:styleId="TitleChar">
    <w:name w:val="Title Char"/>
    <w:basedOn w:val="DefaultParagraphFont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SubtitleChar">
    <w:name w:val="Subtitle Char"/>
    <w:basedOn w:val="DefaultParagraphFont"/>
    <w:rPr>
      <w:rFonts w:eastAsia="Times New Roman" w:cs="Times New Roman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pPr>
      <w:spacing w:before="160"/>
      <w:jc w:val="center"/>
    </w:pPr>
    <w:rPr>
      <w:i/>
      <w:iCs/>
      <w:color w:val="404040"/>
    </w:rPr>
  </w:style>
  <w:style w:type="character" w:customStyle="1" w:styleId="QuoteChar">
    <w:name w:val="Quote Char"/>
    <w:basedOn w:val="DefaultParagraphFont"/>
    <w:rPr>
      <w:i/>
      <w:iCs/>
      <w:color w:val="404040"/>
    </w:rPr>
  </w:style>
  <w:style w:type="paragraph" w:styleId="ListParagraph">
    <w:name w:val="List Paragraph"/>
    <w:basedOn w:val="Normal"/>
    <w:pPr>
      <w:ind w:left="720"/>
      <w:contextualSpacing/>
    </w:pPr>
  </w:style>
  <w:style w:type="character" w:styleId="IntenseEmphasis">
    <w:name w:val="Intense Emphasis"/>
    <w:basedOn w:val="DefaultParagraphFont"/>
    <w:rPr>
      <w:i/>
      <w:iCs/>
      <w:color w:val="0F4761"/>
    </w:rPr>
  </w:style>
  <w:style w:type="paragraph" w:styleId="IntenseQuote">
    <w:name w:val="Intense Quote"/>
    <w:basedOn w:val="Normal"/>
    <w:next w:val="Normal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IntenseQuoteChar">
    <w:name w:val="Intense Quote Char"/>
    <w:basedOn w:val="DefaultParagraphFont"/>
    <w:rPr>
      <w:i/>
      <w:iCs/>
      <w:color w:val="0F4761"/>
    </w:rPr>
  </w:style>
  <w:style w:type="character" w:styleId="IntenseReference">
    <w:name w:val="Intense Reference"/>
    <w:basedOn w:val="DefaultParagraphFont"/>
    <w:rPr>
      <w:b/>
      <w:bCs/>
      <w:smallCaps/>
      <w:color w:val="0F4761"/>
      <w:spacing w:val="5"/>
    </w:rPr>
  </w:style>
  <w:style w:type="character" w:styleId="Hyperlink">
    <w:name w:val="Hyperlink"/>
    <w:basedOn w:val="DefaultParagraphFont"/>
    <w:rPr>
      <w:color w:val="467886"/>
      <w:u w:val="single"/>
    </w:rPr>
  </w:style>
  <w:style w:type="character" w:styleId="UnresolvedMention">
    <w:name w:val="Unresolved Mention"/>
    <w:basedOn w:val="DefaultParagraphFont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ederation.ngwebsolutions.com/sp/startSSO.ping?PartnerIdpId=https://sts.windows.net/52b0eb7d-5972-4d7c-b97c-93f9000bdf05/&amp;SpSessionAuthnAdapterId=tclDF&amp;TargetResource=https%3a%2f%2fdynamicforms.ngwebsolutions.com%2fSubmit%2fStart%2f96dbcf68-21eb-4b71-a209-750597a89b1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logan@tcl.ed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395</Words>
  <Characters>2499</Characters>
  <Application>Microsoft Office Word</Application>
  <DocSecurity>0</DocSecurity>
  <Lines>65</Lines>
  <Paragraphs>49</Paragraphs>
  <ScaleCrop>false</ScaleCrop>
  <Company/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 Logan</dc:creator>
  <dc:description/>
  <cp:lastModifiedBy>Mark Rand</cp:lastModifiedBy>
  <cp:revision>2</cp:revision>
  <cp:lastPrinted>2026-06-25T17:51:00Z</cp:lastPrinted>
  <dcterms:created xsi:type="dcterms:W3CDTF">2026-07-21T17:56:00Z</dcterms:created>
  <dcterms:modified xsi:type="dcterms:W3CDTF">2026-07-21T17:56:00Z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702ff65-7670-43d5-90fe-f6b467e0a26a_Enabled">
    <vt:lpwstr>true</vt:lpwstr>
  </property>
  <property fmtid="{D5CDD505-2E9C-101B-9397-08002B2CF9AE}" pid="3" name="MSIP_Label_c702ff65-7670-43d5-90fe-f6b467e0a26a_SetDate">
    <vt:lpwstr>2026-06-24T21:18:10Z</vt:lpwstr>
  </property>
  <property fmtid="{D5CDD505-2E9C-101B-9397-08002B2CF9AE}" pid="4" name="MSIP_Label_c702ff65-7670-43d5-90fe-f6b467e0a26a_Method">
    <vt:lpwstr>Standard</vt:lpwstr>
  </property>
  <property fmtid="{D5CDD505-2E9C-101B-9397-08002B2CF9AE}" pid="5" name="MSIP_Label_c702ff65-7670-43d5-90fe-f6b467e0a26a_Name">
    <vt:lpwstr>defa4170-0d19-0005-0004-bc88714345d2</vt:lpwstr>
  </property>
  <property fmtid="{D5CDD505-2E9C-101B-9397-08002B2CF9AE}" pid="6" name="MSIP_Label_c702ff65-7670-43d5-90fe-f6b467e0a26a_SiteId">
    <vt:lpwstr>52b0eb7d-5972-4d7c-b97c-93f9000bdf05</vt:lpwstr>
  </property>
  <property fmtid="{D5CDD505-2E9C-101B-9397-08002B2CF9AE}" pid="7" name="MSIP_Label_c702ff65-7670-43d5-90fe-f6b467e0a26a_ActionId">
    <vt:lpwstr>db8e127d-82c1-41ae-ab37-fa96aa72a2c9</vt:lpwstr>
  </property>
  <property fmtid="{D5CDD505-2E9C-101B-9397-08002B2CF9AE}" pid="8" name="MSIP_Label_c702ff65-7670-43d5-90fe-f6b467e0a26a_ContentBits">
    <vt:lpwstr>0</vt:lpwstr>
  </property>
  <property fmtid="{D5CDD505-2E9C-101B-9397-08002B2CF9AE}" pid="9" name="MSIP_Label_c702ff65-7670-43d5-90fe-f6b467e0a26a_Tag">
    <vt:lpwstr>10, 3, 0, 1</vt:lpwstr>
  </property>
</Properties>
</file>