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4AB8F" w14:textId="273669CA" w:rsidR="003C374F" w:rsidRPr="006F2F7F" w:rsidRDefault="003C374F" w:rsidP="003C374F">
      <w:pPr>
        <w:jc w:val="center"/>
        <w:rPr>
          <w:b/>
          <w:bCs/>
          <w:color w:val="000000" w:themeColor="text1"/>
          <w:sz w:val="28"/>
          <w:szCs w:val="28"/>
        </w:rPr>
      </w:pPr>
      <w:r w:rsidRPr="006F2F7F">
        <w:rPr>
          <w:rFonts w:ascii="Times New Roman"/>
          <w:noProof/>
          <w:color w:val="000000" w:themeColor="text1"/>
          <w:sz w:val="20"/>
        </w:rPr>
        <w:drawing>
          <wp:inline distT="0" distB="0" distL="0" distR="0" wp14:anchorId="6D851FE1" wp14:editId="0C463179">
            <wp:extent cx="2243978" cy="892682"/>
            <wp:effectExtent l="0" t="0" r="0" b="0"/>
            <wp:docPr id="1" name="image1.jpeg" descr="Technical College of the Lowcount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Technical College of the Lowcountry log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3978" cy="89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13A60" w14:textId="0B01EF1B" w:rsidR="000A5B81" w:rsidRPr="006F2F7F" w:rsidRDefault="000A5B81" w:rsidP="006F2F7F">
      <w:pPr>
        <w:pStyle w:val="Heading1"/>
        <w:rPr>
          <w:color w:val="000000" w:themeColor="text1"/>
        </w:rPr>
      </w:pPr>
      <w:r w:rsidRPr="006F2F7F">
        <w:rPr>
          <w:color w:val="000000" w:themeColor="text1"/>
        </w:rPr>
        <w:t>Federal Work Study Position Description</w:t>
      </w:r>
      <w:r w:rsidR="00AE6FC5" w:rsidRPr="006F2F7F">
        <w:rPr>
          <w:color w:val="000000" w:themeColor="text1"/>
        </w:rPr>
        <w:t>-</w:t>
      </w:r>
      <w:r w:rsidR="00C65A2E" w:rsidRPr="006F2F7F">
        <w:rPr>
          <w:color w:val="000000" w:themeColor="text1"/>
        </w:rPr>
        <w:t xml:space="preserve">Institutional </w:t>
      </w:r>
      <w:r w:rsidR="00312577" w:rsidRPr="006F2F7F">
        <w:rPr>
          <w:color w:val="000000" w:themeColor="text1"/>
        </w:rPr>
        <w:t>A</w:t>
      </w:r>
      <w:r w:rsidR="00C65A2E" w:rsidRPr="006F2F7F">
        <w:rPr>
          <w:color w:val="000000" w:themeColor="text1"/>
        </w:rPr>
        <w:t xml:space="preserve">dvancement/Marketing </w:t>
      </w:r>
      <w:r w:rsidR="00312577" w:rsidRPr="006F2F7F">
        <w:rPr>
          <w:color w:val="000000" w:themeColor="text1"/>
        </w:rPr>
        <w:t>&amp;</w:t>
      </w:r>
      <w:r w:rsidR="00C65A2E" w:rsidRPr="006F2F7F">
        <w:rPr>
          <w:color w:val="000000" w:themeColor="text1"/>
        </w:rPr>
        <w:t xml:space="preserve"> PR/Continuing Education/</w:t>
      </w:r>
      <w:r w:rsidR="00312577" w:rsidRPr="006F2F7F">
        <w:rPr>
          <w:color w:val="000000" w:themeColor="text1"/>
        </w:rPr>
        <w:t>TCL Foundation</w:t>
      </w:r>
    </w:p>
    <w:p w14:paraId="42272DB2" w14:textId="77777777" w:rsidR="000A5B81" w:rsidRPr="006F2F7F" w:rsidRDefault="000A5B81">
      <w:pPr>
        <w:rPr>
          <w:color w:val="000000" w:themeColor="text1"/>
        </w:rPr>
      </w:pPr>
      <w:r w:rsidRPr="006F2F7F">
        <w:rPr>
          <w:color w:val="000000" w:themeColor="text1"/>
        </w:rPr>
        <w:t xml:space="preserve">The Federal Work Study Intern will provide administrative and project-based support to the Institutional Advancement division including the TCL Foundation, Marketing/PR, and Continuing Education departments, at a higher education institution. This role is designed to assist with a variety of office functions and outreach efforts while offering the intern a professional development opportunity in a higher education setting. </w:t>
      </w:r>
    </w:p>
    <w:p w14:paraId="05EFAB5A" w14:textId="61A30E1E" w:rsidR="000A5B81" w:rsidRPr="006F2F7F" w:rsidRDefault="000A5B81">
      <w:pPr>
        <w:rPr>
          <w:color w:val="000000" w:themeColor="text1"/>
        </w:rPr>
      </w:pPr>
      <w:r w:rsidRPr="006F2F7F">
        <w:rPr>
          <w:color w:val="000000" w:themeColor="text1"/>
        </w:rPr>
        <w:t>Assist with front desk reception, data entry, filing, and document preparation. Support event planning, donor stewardship, and community outreach initiatives. Help prepare promotional materials and communications. Provide general administrative support.</w:t>
      </w:r>
    </w:p>
    <w:p w14:paraId="044607C5" w14:textId="043128D5" w:rsidR="005F5E32" w:rsidRPr="006F2F7F" w:rsidRDefault="005F5E32" w:rsidP="006F2F7F">
      <w:pPr>
        <w:pStyle w:val="Heading2"/>
        <w:rPr>
          <w:color w:val="000000" w:themeColor="text1"/>
        </w:rPr>
      </w:pPr>
      <w:r w:rsidRPr="006F2F7F">
        <w:rPr>
          <w:color w:val="000000" w:themeColor="text1"/>
        </w:rPr>
        <w:t>Skills &amp; Qualifications:</w:t>
      </w:r>
    </w:p>
    <w:p w14:paraId="1F7B69E3" w14:textId="03147EB9" w:rsidR="005F5E32" w:rsidRPr="006F2F7F" w:rsidRDefault="005F5E32" w:rsidP="002E1F43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6F2F7F">
        <w:rPr>
          <w:color w:val="000000" w:themeColor="text1"/>
        </w:rPr>
        <w:t>Proficiency in Microsoft Office</w:t>
      </w:r>
    </w:p>
    <w:p w14:paraId="062C3E90" w14:textId="27E85766" w:rsidR="005F5E32" w:rsidRPr="006F2F7F" w:rsidRDefault="005F5E32" w:rsidP="002E1F43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6F2F7F">
        <w:rPr>
          <w:color w:val="000000" w:themeColor="text1"/>
        </w:rPr>
        <w:t xml:space="preserve">Professionalism </w:t>
      </w:r>
    </w:p>
    <w:p w14:paraId="65016F8E" w14:textId="13BEA672" w:rsidR="005F5E32" w:rsidRPr="006F2F7F" w:rsidRDefault="005F5E32" w:rsidP="002E1F43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6F2F7F">
        <w:rPr>
          <w:color w:val="000000" w:themeColor="text1"/>
        </w:rPr>
        <w:t>Confidentiality and Discretion</w:t>
      </w:r>
    </w:p>
    <w:p w14:paraId="0FDF962E" w14:textId="77777777" w:rsidR="006F2F7F" w:rsidRPr="006F2F7F" w:rsidRDefault="000A5B81" w:rsidP="006F2F7F">
      <w:pPr>
        <w:pStyle w:val="Heading2"/>
        <w:rPr>
          <w:color w:val="000000" w:themeColor="text1"/>
        </w:rPr>
      </w:pPr>
      <w:r w:rsidRPr="006F2F7F">
        <w:rPr>
          <w:color w:val="000000" w:themeColor="text1"/>
        </w:rPr>
        <w:t>Department:</w:t>
      </w:r>
    </w:p>
    <w:p w14:paraId="0967CD92" w14:textId="2D577992" w:rsidR="000A5B81" w:rsidRPr="006F2F7F" w:rsidRDefault="000A5B81">
      <w:pPr>
        <w:rPr>
          <w:color w:val="000000" w:themeColor="text1"/>
        </w:rPr>
      </w:pPr>
      <w:r w:rsidRPr="006F2F7F">
        <w:rPr>
          <w:color w:val="000000" w:themeColor="text1"/>
        </w:rPr>
        <w:t>Institutional Advancement Division; Marketing and PR, Continuing Education &amp; TCL Foundation</w:t>
      </w:r>
    </w:p>
    <w:p w14:paraId="7F855F65" w14:textId="77777777" w:rsidR="006F2F7F" w:rsidRPr="006F2F7F" w:rsidRDefault="003C374F" w:rsidP="006F2F7F">
      <w:pPr>
        <w:pStyle w:val="Heading2"/>
        <w:rPr>
          <w:color w:val="000000" w:themeColor="text1"/>
        </w:rPr>
      </w:pPr>
      <w:r w:rsidRPr="006F2F7F">
        <w:rPr>
          <w:color w:val="000000" w:themeColor="text1"/>
        </w:rPr>
        <w:t>Location:</w:t>
      </w:r>
    </w:p>
    <w:p w14:paraId="7D2B88F5" w14:textId="38D5DCD3" w:rsidR="000A5B81" w:rsidRPr="006F2F7F" w:rsidRDefault="000A5B81">
      <w:pPr>
        <w:rPr>
          <w:color w:val="000000" w:themeColor="text1"/>
        </w:rPr>
      </w:pPr>
      <w:r w:rsidRPr="006F2F7F">
        <w:rPr>
          <w:color w:val="000000" w:themeColor="text1"/>
        </w:rPr>
        <w:t xml:space="preserve">Coleman Hall, </w:t>
      </w:r>
      <w:proofErr w:type="spellStart"/>
      <w:r w:rsidRPr="006F2F7F">
        <w:rPr>
          <w:color w:val="000000" w:themeColor="text1"/>
        </w:rPr>
        <w:t>Bldg</w:t>
      </w:r>
      <w:proofErr w:type="spellEnd"/>
      <w:r w:rsidRPr="006F2F7F">
        <w:rPr>
          <w:color w:val="000000" w:themeColor="text1"/>
        </w:rPr>
        <w:t xml:space="preserve"> 2: First Floor</w:t>
      </w:r>
    </w:p>
    <w:p w14:paraId="6BF0BC2A" w14:textId="4B01BEC4" w:rsidR="002E1F43" w:rsidRPr="006F2F7F" w:rsidRDefault="002E1F43" w:rsidP="002E1F43">
      <w:pPr>
        <w:rPr>
          <w:rFonts w:cstheme="minorHAnsi"/>
          <w:color w:val="000000" w:themeColor="text1"/>
        </w:rPr>
      </w:pPr>
      <w:r w:rsidRPr="006F2F7F">
        <w:rPr>
          <w:rFonts w:cstheme="minorHAnsi"/>
          <w:color w:val="000000" w:themeColor="text1"/>
        </w:rPr>
        <w:t xml:space="preserve">This Federal Work Study position will pay $15.00 per hour and is approved to work a maximum of </w:t>
      </w:r>
      <w:r w:rsidR="00A857B5" w:rsidRPr="006F2F7F">
        <w:rPr>
          <w:rFonts w:cstheme="minorHAnsi"/>
          <w:b/>
          <w:bCs/>
          <w:color w:val="000000" w:themeColor="text1"/>
        </w:rPr>
        <w:t>15</w:t>
      </w:r>
      <w:r w:rsidRPr="006F2F7F">
        <w:rPr>
          <w:rFonts w:cstheme="minorHAnsi"/>
          <w:color w:val="000000" w:themeColor="text1"/>
        </w:rPr>
        <w:t xml:space="preserve"> hours per week. </w:t>
      </w:r>
    </w:p>
    <w:p w14:paraId="05FA3C87" w14:textId="4D213F95" w:rsidR="002E1F43" w:rsidRPr="006F2F7F" w:rsidRDefault="002E1F43">
      <w:pPr>
        <w:rPr>
          <w:rFonts w:cstheme="minorHAnsi"/>
          <w:color w:val="000000" w:themeColor="text1"/>
        </w:rPr>
      </w:pPr>
      <w:r w:rsidRPr="006F2F7F">
        <w:rPr>
          <w:rFonts w:cstheme="minorHAnsi"/>
          <w:color w:val="000000" w:themeColor="text1"/>
        </w:rPr>
        <w:t xml:space="preserve">If you are interested in applying for this position, please complete the </w:t>
      </w:r>
      <w:hyperlink r:id="rId6" w:history="1">
        <w:r w:rsidRPr="006F2F7F">
          <w:rPr>
            <w:rStyle w:val="Hyperlink"/>
            <w:rFonts w:cstheme="minorHAnsi"/>
            <w:color w:val="000000" w:themeColor="text1"/>
          </w:rPr>
          <w:t>Federal Work Study Application</w:t>
        </w:r>
      </w:hyperlink>
      <w:r w:rsidRPr="006F2F7F">
        <w:rPr>
          <w:rFonts w:cstheme="minorHAnsi"/>
          <w:color w:val="000000" w:themeColor="text1"/>
        </w:rPr>
        <w:t>.</w:t>
      </w:r>
    </w:p>
    <w:p w14:paraId="13A289F6" w14:textId="65E51403" w:rsidR="000A5B81" w:rsidRPr="006F2F7F" w:rsidRDefault="000A5B81">
      <w:pPr>
        <w:rPr>
          <w:color w:val="000000" w:themeColor="text1"/>
        </w:rPr>
      </w:pPr>
      <w:r w:rsidRPr="006F2F7F">
        <w:rPr>
          <w:color w:val="000000" w:themeColor="text1"/>
        </w:rPr>
        <w:t>Supervisor:</w:t>
      </w:r>
    </w:p>
    <w:p w14:paraId="3B437E12" w14:textId="4405E523" w:rsidR="000A5B81" w:rsidRPr="006F2F7F" w:rsidRDefault="000A5B81" w:rsidP="000A5B81">
      <w:pPr>
        <w:spacing w:after="0"/>
        <w:rPr>
          <w:color w:val="000000" w:themeColor="text1"/>
        </w:rPr>
      </w:pPr>
      <w:r w:rsidRPr="006F2F7F">
        <w:rPr>
          <w:color w:val="000000" w:themeColor="text1"/>
        </w:rPr>
        <w:lastRenderedPageBreak/>
        <w:t>Jessica Bridges</w:t>
      </w:r>
    </w:p>
    <w:p w14:paraId="50998FE1" w14:textId="1C23EA3C" w:rsidR="000A5B81" w:rsidRPr="006F2F7F" w:rsidRDefault="000A5B81" w:rsidP="000A5B81">
      <w:pPr>
        <w:spacing w:after="0"/>
        <w:rPr>
          <w:color w:val="000000" w:themeColor="text1"/>
        </w:rPr>
      </w:pPr>
      <w:hyperlink r:id="rId7" w:history="1">
        <w:r w:rsidRPr="006F2F7F">
          <w:rPr>
            <w:rStyle w:val="Hyperlink"/>
            <w:color w:val="000000" w:themeColor="text1"/>
          </w:rPr>
          <w:t>jbridges@tcl.edu</w:t>
        </w:r>
      </w:hyperlink>
    </w:p>
    <w:p w14:paraId="048A960B" w14:textId="0C6CC7E6" w:rsidR="002E1F43" w:rsidRPr="006F2F7F" w:rsidRDefault="000A5B81" w:rsidP="000A5B81">
      <w:pPr>
        <w:spacing w:after="0"/>
        <w:rPr>
          <w:color w:val="000000" w:themeColor="text1"/>
        </w:rPr>
      </w:pPr>
      <w:r w:rsidRPr="006F2F7F">
        <w:rPr>
          <w:color w:val="000000" w:themeColor="text1"/>
        </w:rPr>
        <w:t>84</w:t>
      </w:r>
      <w:r w:rsidR="003C374F" w:rsidRPr="006F2F7F">
        <w:rPr>
          <w:color w:val="000000" w:themeColor="text1"/>
        </w:rPr>
        <w:t>3</w:t>
      </w:r>
      <w:r w:rsidRPr="006F2F7F">
        <w:rPr>
          <w:color w:val="000000" w:themeColor="text1"/>
        </w:rPr>
        <w:t>.525.8294</w:t>
      </w:r>
    </w:p>
    <w:sectPr w:rsidR="002E1F43" w:rsidRPr="006F2F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A323A"/>
    <w:multiLevelType w:val="hybridMultilevel"/>
    <w:tmpl w:val="52A03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61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B81"/>
    <w:rsid w:val="000A5B81"/>
    <w:rsid w:val="001A79F3"/>
    <w:rsid w:val="002E1F43"/>
    <w:rsid w:val="00312577"/>
    <w:rsid w:val="003C374F"/>
    <w:rsid w:val="004568AB"/>
    <w:rsid w:val="005F5E32"/>
    <w:rsid w:val="006F2F7F"/>
    <w:rsid w:val="009513D8"/>
    <w:rsid w:val="00A857B5"/>
    <w:rsid w:val="00AE6FC5"/>
    <w:rsid w:val="00B05E3F"/>
    <w:rsid w:val="00C6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E1B2F"/>
  <w15:chartTrackingRefBased/>
  <w15:docId w15:val="{BB510618-CEB3-4A43-BC7C-C0E0DE412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5B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5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B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B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B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B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B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B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B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B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A5B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B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B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B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B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B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B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B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B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B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B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B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B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B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B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B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B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B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5B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B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1F4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bridges@tcl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ederation.ngwebsolutions.com/sp/startSSO.ping?PartnerIdpId=https://sts.windows.net/52b0eb7d-5972-4d7c-b97c-93f9000bdf05/&amp;SpSessionAuthnAdapterId=tclDF&amp;TargetResource=https%3a%2f%2fdynamicforms.ngwebsolutions.com%2fSubmit%2fStart%2f96dbcf68-21eb-4b71-a209-750597a89b1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T. Bridges</dc:creator>
  <cp:keywords/>
  <dc:description/>
  <cp:lastModifiedBy>Mark Rand</cp:lastModifiedBy>
  <cp:revision>9</cp:revision>
  <dcterms:created xsi:type="dcterms:W3CDTF">2026-06-25T18:39:00Z</dcterms:created>
  <dcterms:modified xsi:type="dcterms:W3CDTF">2026-07-21T17:04:00Z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702ff65-7670-43d5-90fe-f6b467e0a26a_Enabled">
    <vt:lpwstr>true</vt:lpwstr>
  </property>
  <property fmtid="{D5CDD505-2E9C-101B-9397-08002B2CF9AE}" pid="3" name="MSIP_Label_c702ff65-7670-43d5-90fe-f6b467e0a26a_SetDate">
    <vt:lpwstr>2026-06-25T19:02:36Z</vt:lpwstr>
  </property>
  <property fmtid="{D5CDD505-2E9C-101B-9397-08002B2CF9AE}" pid="4" name="MSIP_Label_c702ff65-7670-43d5-90fe-f6b467e0a26a_Method">
    <vt:lpwstr>Standard</vt:lpwstr>
  </property>
  <property fmtid="{D5CDD505-2E9C-101B-9397-08002B2CF9AE}" pid="5" name="MSIP_Label_c702ff65-7670-43d5-90fe-f6b467e0a26a_Name">
    <vt:lpwstr>defa4170-0d19-0005-0004-bc88714345d2</vt:lpwstr>
  </property>
  <property fmtid="{D5CDD505-2E9C-101B-9397-08002B2CF9AE}" pid="6" name="MSIP_Label_c702ff65-7670-43d5-90fe-f6b467e0a26a_SiteId">
    <vt:lpwstr>52b0eb7d-5972-4d7c-b97c-93f9000bdf05</vt:lpwstr>
  </property>
  <property fmtid="{D5CDD505-2E9C-101B-9397-08002B2CF9AE}" pid="7" name="MSIP_Label_c702ff65-7670-43d5-90fe-f6b467e0a26a_ActionId">
    <vt:lpwstr>329005a0-6b8a-467f-8198-fc9beb1af885</vt:lpwstr>
  </property>
  <property fmtid="{D5CDD505-2E9C-101B-9397-08002B2CF9AE}" pid="8" name="MSIP_Label_c702ff65-7670-43d5-90fe-f6b467e0a26a_ContentBits">
    <vt:lpwstr>0</vt:lpwstr>
  </property>
  <property fmtid="{D5CDD505-2E9C-101B-9397-08002B2CF9AE}" pid="9" name="MSIP_Label_c702ff65-7670-43d5-90fe-f6b467e0a26a_Tag">
    <vt:lpwstr>10, 3, 0, 1</vt:lpwstr>
  </property>
</Properties>
</file>